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5B" w:rsidRPr="00E3725B" w:rsidRDefault="00E3725B" w:rsidP="00E3725B">
      <w:pPr>
        <w:spacing w:line="360" w:lineRule="auto"/>
        <w:jc w:val="right"/>
        <w:rPr>
          <w:sz w:val="20"/>
          <w:szCs w:val="20"/>
        </w:rPr>
      </w:pPr>
      <w:r w:rsidRPr="00E3725B">
        <w:rPr>
          <w:sz w:val="20"/>
          <w:szCs w:val="20"/>
        </w:rPr>
        <w:t>Załącznik nr 1</w:t>
      </w:r>
    </w:p>
    <w:p w:rsidR="009F3780" w:rsidRDefault="00E3725B" w:rsidP="00E3725B">
      <w:pPr>
        <w:spacing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t>Przedmiotem zamówienia jest przeprowadzeni</w:t>
      </w:r>
      <w:r w:rsidR="00B56268">
        <w:t>e na rzecz zamawiającego szkolenia</w:t>
      </w:r>
      <w:r>
        <w:t xml:space="preserve"> dla osób bezrobotnych w zakresie: </w:t>
      </w:r>
    </w:p>
    <w:p w:rsidR="009F3780" w:rsidRDefault="00B56268" w:rsidP="009F3780">
      <w:pPr>
        <w:spacing w:line="360" w:lineRule="auto"/>
        <w:jc w:val="both"/>
        <w:rPr>
          <w:b/>
        </w:rPr>
      </w:pPr>
      <w:r>
        <w:rPr>
          <w:b/>
        </w:rPr>
        <w:t>Kurs szycia</w:t>
      </w:r>
      <w:r w:rsidR="009F3780">
        <w:rPr>
          <w:b/>
        </w:rPr>
        <w:t xml:space="preserve"> </w:t>
      </w:r>
    </w:p>
    <w:p w:rsidR="009F3780" w:rsidRDefault="009F3780" w:rsidP="009F3780">
      <w:pPr>
        <w:spacing w:line="360" w:lineRule="auto"/>
        <w:jc w:val="both"/>
        <w:rPr>
          <w:b/>
        </w:rPr>
      </w:pPr>
      <w:r>
        <w:rPr>
          <w:b/>
        </w:rPr>
        <w:t xml:space="preserve">-  </w:t>
      </w:r>
      <w:r w:rsidR="00555B2F" w:rsidRPr="008E006C">
        <w:rPr>
          <w:b/>
        </w:rPr>
        <w:t xml:space="preserve">szkolenie przeznaczone dla osób bezrobotnych bez </w:t>
      </w:r>
      <w:r w:rsidR="00555B2F">
        <w:rPr>
          <w:b/>
        </w:rPr>
        <w:t>względu na poziom wykształcenia</w:t>
      </w:r>
      <w:r>
        <w:rPr>
          <w:b/>
        </w:rPr>
        <w:t>,</w:t>
      </w:r>
    </w:p>
    <w:p w:rsidR="009F3780" w:rsidRDefault="00B56268" w:rsidP="009F3780">
      <w:pPr>
        <w:spacing w:line="360" w:lineRule="auto"/>
        <w:jc w:val="both"/>
      </w:pPr>
      <w:r>
        <w:t>- czas trwania w godzinach – 15</w:t>
      </w:r>
      <w:r w:rsidR="009F3780">
        <w:t>0,</w:t>
      </w:r>
    </w:p>
    <w:p w:rsidR="009F3780" w:rsidRDefault="009F3780" w:rsidP="009F3780">
      <w:pPr>
        <w:spacing w:line="360" w:lineRule="auto"/>
        <w:jc w:val="both"/>
      </w:pPr>
      <w:r>
        <w:t>- liczba godzin zajęć teoretycznych – min. 40 maks. 50,</w:t>
      </w:r>
    </w:p>
    <w:p w:rsidR="009F3780" w:rsidRDefault="009F3780" w:rsidP="009F3780">
      <w:pPr>
        <w:spacing w:line="360" w:lineRule="auto"/>
        <w:jc w:val="both"/>
      </w:pPr>
      <w:r>
        <w:t>- liczba god</w:t>
      </w:r>
      <w:r w:rsidR="00B56268">
        <w:t>zin zajęć praktycznych – min. 100 maks. 11</w:t>
      </w:r>
      <w:r>
        <w:t>0,</w:t>
      </w:r>
    </w:p>
    <w:p w:rsidR="009F3780" w:rsidRDefault="009F3780" w:rsidP="009F3780">
      <w:pPr>
        <w:spacing w:line="360" w:lineRule="auto"/>
        <w:jc w:val="both"/>
        <w:rPr>
          <w:b/>
        </w:rPr>
      </w:pPr>
      <w:r>
        <w:rPr>
          <w:b/>
        </w:rPr>
        <w:t>- suma liczby godzin teoretycznyc</w:t>
      </w:r>
      <w:r w:rsidR="00B56268">
        <w:rPr>
          <w:b/>
        </w:rPr>
        <w:t>h i praktycznych musi wynosić 15</w:t>
      </w:r>
      <w:r>
        <w:rPr>
          <w:b/>
        </w:rPr>
        <w:t>0; ilość godzin teoretycznych i praktycznych nie może być mniejsza niż wyżej podane minimum,</w:t>
      </w:r>
    </w:p>
    <w:p w:rsidR="009F3780" w:rsidRDefault="009F3780" w:rsidP="009F3780">
      <w:pPr>
        <w:spacing w:line="360" w:lineRule="auto"/>
        <w:jc w:val="both"/>
      </w:pPr>
      <w:r>
        <w:t xml:space="preserve">- liczba bezrobotnych skierowanych na szkolenie </w:t>
      </w:r>
      <w:r w:rsidR="004A2C2A">
        <w:t xml:space="preserve">nie będzie mniejsza niż 8 osób i </w:t>
      </w:r>
      <w:r>
        <w:t>nie przekroczy 10 osób,</w:t>
      </w:r>
    </w:p>
    <w:p w:rsidR="009F3780" w:rsidRDefault="009F3780" w:rsidP="009F3780">
      <w:pPr>
        <w:spacing w:line="360" w:lineRule="auto"/>
        <w:jc w:val="both"/>
        <w:rPr>
          <w:b/>
        </w:rPr>
      </w:pPr>
      <w:r>
        <w:rPr>
          <w:b/>
        </w:rPr>
        <w:t>- każdy uczestni</w:t>
      </w:r>
      <w:r w:rsidR="009911BF">
        <w:rPr>
          <w:b/>
        </w:rPr>
        <w:t>k szkolenia musi mieć zapewnione</w:t>
      </w:r>
      <w:r>
        <w:rPr>
          <w:b/>
        </w:rPr>
        <w:t xml:space="preserve"> </w:t>
      </w:r>
      <w:r w:rsidR="009911BF">
        <w:rPr>
          <w:b/>
        </w:rPr>
        <w:t xml:space="preserve">samodzielne stanowisko </w:t>
      </w:r>
      <w:r w:rsidR="00B56268">
        <w:rPr>
          <w:b/>
        </w:rPr>
        <w:t>do szycia</w:t>
      </w:r>
      <w:r>
        <w:rPr>
          <w:b/>
        </w:rPr>
        <w:t>,</w:t>
      </w:r>
    </w:p>
    <w:p w:rsidR="009F3780" w:rsidRDefault="009F3780" w:rsidP="009F3780">
      <w:pPr>
        <w:spacing w:line="360" w:lineRule="auto"/>
        <w:jc w:val="both"/>
      </w:pPr>
      <w:r>
        <w:t xml:space="preserve">- program szkolenia powinien zawierać między innymi: </w:t>
      </w:r>
      <w:r w:rsidR="00B56268">
        <w:t>zagadnienia dotyczące bhp</w:t>
      </w:r>
      <w:r>
        <w:t>,</w:t>
      </w:r>
      <w:r w:rsidR="00B56268">
        <w:t xml:space="preserve"> organizacji warsztatu pracy, obsługi </w:t>
      </w:r>
      <w:r w:rsidR="00DF18D0">
        <w:t xml:space="preserve">i konserwacji maszyn i urządzeń do szycia, zagadnienia dotyczące konstrukcji i modelowania oraz zajęcia praktyczne z szycia. </w:t>
      </w:r>
    </w:p>
    <w:p w:rsidR="009F3780" w:rsidRDefault="009F3780" w:rsidP="009F3780">
      <w:pPr>
        <w:spacing w:line="360" w:lineRule="auto"/>
        <w:jc w:val="both"/>
      </w:pPr>
      <w:r>
        <w:t>- każdy uczestnik szkolenia po jego ukończeniu musi otrzymać zaświadczenie potwierdzające ukończenie szkolenia, zawierające, o ile przepisy odrębne nie stanowią inaczej: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numer z rejestru,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imię i nazwisko oraz numer PESEL uczestnika szkolenia, a w przypadku cudzoziemca numer dokumentu stwierdzającego tożsamość,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nazwę instytucji szkoleniowej przeprowadzającej szkolenie,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formę i nazwę szkolenia,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okres trwania szkolenia,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miejsce i datę wydania zaświadczenia lub innego dokumentu potwierdzającego ukończenie szkolenia i uzyskanie kwalifikacji,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tematy i wymiar godzin zajęć edukacyjnych,</w:t>
      </w:r>
    </w:p>
    <w:p w:rsidR="009F3780" w:rsidRDefault="009F3780" w:rsidP="009F3780">
      <w:pPr>
        <w:numPr>
          <w:ilvl w:val="0"/>
          <w:numId w:val="3"/>
        </w:numPr>
        <w:spacing w:line="360" w:lineRule="auto"/>
        <w:contextualSpacing/>
        <w:jc w:val="both"/>
      </w:pPr>
      <w:r>
        <w:t>podpis osoby upoważnionej przez instytucję szkoleniową przeprowadzającą szkolenie.</w:t>
      </w:r>
    </w:p>
    <w:p w:rsidR="009F3780" w:rsidRDefault="009F3780" w:rsidP="009F3780">
      <w:pPr>
        <w:spacing w:line="360" w:lineRule="auto"/>
        <w:jc w:val="both"/>
      </w:pPr>
      <w:r>
        <w:t>W PRZYPADKU, GDY WYKONAWCĘ OBOWIĄZUJĄ PRZEPISY ODRĘBNE ZOBOWIĄZANY JEST DO WSKAZANEGO POWYŻEJ ZAŚWIADCZENIA DOŁĄCZYĆ SUPLEMENT ZAWIERAJĄCY NASTĘPUJĄCE INFORMACJE:</w:t>
      </w:r>
    </w:p>
    <w:p w:rsidR="009F3780" w:rsidRDefault="009F3780" w:rsidP="009F3780">
      <w:pPr>
        <w:numPr>
          <w:ilvl w:val="0"/>
          <w:numId w:val="4"/>
        </w:numPr>
        <w:spacing w:line="360" w:lineRule="auto"/>
        <w:contextualSpacing/>
        <w:jc w:val="both"/>
      </w:pPr>
      <w:r>
        <w:t>Okres trwania szkolenia,</w:t>
      </w:r>
    </w:p>
    <w:p w:rsidR="009F3780" w:rsidRDefault="009F3780" w:rsidP="009F3780">
      <w:pPr>
        <w:numPr>
          <w:ilvl w:val="0"/>
          <w:numId w:val="4"/>
        </w:numPr>
        <w:spacing w:line="360" w:lineRule="auto"/>
        <w:contextualSpacing/>
        <w:jc w:val="both"/>
      </w:pPr>
      <w:r>
        <w:t>Tematy i wymiar godzin zajęć edukacyjnych,</w:t>
      </w:r>
    </w:p>
    <w:p w:rsidR="0058084D" w:rsidRDefault="0058084D" w:rsidP="0058084D">
      <w:pPr>
        <w:spacing w:line="360" w:lineRule="auto"/>
        <w:jc w:val="both"/>
      </w:pPr>
      <w:r>
        <w:t>- przewidywany</w:t>
      </w:r>
      <w:r w:rsidR="00DF18D0">
        <w:t xml:space="preserve"> termin realizacji do 31.10</w:t>
      </w:r>
      <w:r w:rsidR="00555B2F">
        <w:t>.2018</w:t>
      </w:r>
      <w:r>
        <w:t>r.</w:t>
      </w:r>
    </w:p>
    <w:p w:rsidR="009F3780" w:rsidRDefault="009F3780" w:rsidP="008E006C">
      <w:pPr>
        <w:spacing w:line="360" w:lineRule="auto"/>
        <w:jc w:val="both"/>
        <w:rPr>
          <w:sz w:val="16"/>
          <w:szCs w:val="16"/>
        </w:rPr>
      </w:pPr>
    </w:p>
    <w:p w:rsidR="009F3780" w:rsidRDefault="009F3780" w:rsidP="009F3780">
      <w:pPr>
        <w:rPr>
          <w:sz w:val="16"/>
          <w:szCs w:val="16"/>
        </w:rPr>
      </w:pP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lastRenderedPageBreak/>
        <w:t>Godzina zajęć szkoleniowych liczy 60 minut i oznacza godzinę lekcyjną (45 minut) oraz przerwę (15 minut – przerwa może być ustalana w sposób elastyczny). Niedopuszczalna jest kumulacja przerw w celu skracania zajęć szkoleniowych w jednym dniu (określonych w harmonogramie) i zwalnianie uczestników szkolenia z zajęć wcześniej.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t xml:space="preserve">Szkolenie obejmuje przeciętnie </w:t>
      </w:r>
      <w:r>
        <w:rPr>
          <w:b/>
        </w:rPr>
        <w:t xml:space="preserve">nie </w:t>
      </w:r>
      <w:r w:rsidR="009911BF">
        <w:rPr>
          <w:b/>
        </w:rPr>
        <w:t>mniej niż 25 i nie więcej niż 35</w:t>
      </w:r>
      <w:r>
        <w:t xml:space="preserve"> godzin zegarowych w tygodniu (od poniedziałku do piątku). Zasada ta nie obowiązuje w przypadku przepisów szczególnych określających warunki organizacji specyficznych szkoleń np. szkoleń </w:t>
      </w:r>
      <w:r w:rsidR="002432DB">
        <w:t xml:space="preserve">                     </w:t>
      </w:r>
      <w:r>
        <w:t>w zawodach regulowanych, gdzie program szkolenia, w tym wymiar i rodzaj godzin szkolenia określa minister właściwy dla danego zawodu. W takich przypadkach zamawiający żąda podania w programie szkolenia podstawy prawnej regulującej ww. szkolenia.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t xml:space="preserve">Miejscem wykonywania zamówienia jest siedziba wykonawcy lub inne wskazane przez niego miejsce, jednakże łączny czas dojazdu uczestników szkolenia z siedziby zamawiającego do miejsca odbywania zajęć i z powrotem nie może przekroczyć </w:t>
      </w:r>
      <w:r>
        <w:br/>
        <w:t>3 godzin poświęconych na dojazd publicznymi środkami transportu</w:t>
      </w:r>
      <w:r w:rsidR="00721DDD">
        <w:t>.</w:t>
      </w:r>
    </w:p>
    <w:p w:rsidR="009F3780" w:rsidRDefault="009F3780" w:rsidP="009F3780">
      <w:pPr>
        <w:numPr>
          <w:ilvl w:val="0"/>
          <w:numId w:val="2"/>
        </w:numPr>
        <w:spacing w:line="360" w:lineRule="auto"/>
        <w:jc w:val="both"/>
      </w:pPr>
      <w:r>
        <w:t>Wykonawca zapewnia uczestnikom materiały szkoleniowe niezbędne do prawidłowej realizacji szkolenia w zależności od specyfiki szkolenia w danym zawodzie. Materiały szkoleniowe dotyczące części praktycznej muszą być dostępne dla każdego bezrobotnego w odpowiedniej ilości. Każdy uczestnik szkolenia musi otrzymać na własność:</w:t>
      </w:r>
    </w:p>
    <w:p w:rsidR="009F3780" w:rsidRDefault="009F3780" w:rsidP="009F3780">
      <w:pPr>
        <w:spacing w:line="360" w:lineRule="auto"/>
        <w:ind w:left="360"/>
        <w:jc w:val="both"/>
      </w:pPr>
      <w:r>
        <w:t xml:space="preserve">- materiały piśmiennicze (długopis, </w:t>
      </w:r>
      <w:r w:rsidR="0056781B">
        <w:t xml:space="preserve">ołówek, </w:t>
      </w:r>
      <w:proofErr w:type="spellStart"/>
      <w:r w:rsidR="0056781B">
        <w:t>zakreślacz</w:t>
      </w:r>
      <w:proofErr w:type="spellEnd"/>
      <w:r w:rsidR="0056781B">
        <w:t xml:space="preserve">, </w:t>
      </w:r>
      <w:r>
        <w:t>zeszyt lub brulion lub notes) - dotyczy wszystkich zadań,</w:t>
      </w:r>
    </w:p>
    <w:p w:rsidR="009F3780" w:rsidRDefault="009F3780" w:rsidP="009F3780">
      <w:pPr>
        <w:spacing w:line="360" w:lineRule="auto"/>
        <w:ind w:left="360"/>
        <w:jc w:val="both"/>
      </w:pPr>
      <w:r>
        <w:t>- teczkę formatu A4 na materiały dydakty</w:t>
      </w:r>
      <w:r w:rsidR="00721DDD">
        <w:t>czne – dotyczy wszystkich zadań.</w:t>
      </w:r>
      <w:r>
        <w:t xml:space="preserve"> </w:t>
      </w: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vanish/>
          <w:u w:val="single"/>
        </w:rPr>
      </w:pPr>
    </w:p>
    <w:p w:rsidR="009F3780" w:rsidRDefault="009F3780" w:rsidP="009F3780">
      <w:pPr>
        <w:numPr>
          <w:ilvl w:val="0"/>
          <w:numId w:val="7"/>
        </w:numPr>
        <w:spacing w:line="360" w:lineRule="auto"/>
        <w:jc w:val="both"/>
      </w:pPr>
      <w:r>
        <w:rPr>
          <w:b/>
          <w:u w:val="single"/>
        </w:rPr>
        <w:t>Szczegółowy harmonogram szkolenia</w:t>
      </w:r>
      <w:r>
        <w:t xml:space="preserve">, zawierający m.in. nazwę szkolenia, miejsce prowadzonych zajęć, podział na zajęcia teoretyczne i praktyczne, dni szkolenia (dokładną datę) wraz z liczbą godzin w jakich będą się odbywać zajęcia, imię i nazwisko wykładowcy oraz datę przeprowadzenia egzaminu końcowego, </w:t>
      </w:r>
      <w:r>
        <w:rPr>
          <w:b/>
          <w:u w:val="single"/>
        </w:rPr>
        <w:t>należy dostarczyć najpóźniej na 3 dni przed określoną w umowie datą rozpoczęcia szkolenia.</w:t>
      </w:r>
      <w:r>
        <w:t xml:space="preserve">  Niedopuszczalne jest wprowadzanie nieuzasadnionych zmian harmonogramu szkolenia. Natomiast wszystkie uzasadnione zmiany harmonogramu wymagają </w:t>
      </w:r>
      <w:r>
        <w:rPr>
          <w:b/>
        </w:rPr>
        <w:t>zgody zamawiającego wydanej na piśmie (np. faksu, e-maila, itp.).</w:t>
      </w:r>
    </w:p>
    <w:p w:rsidR="009F3780" w:rsidRDefault="009F3780" w:rsidP="009F3780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t>Wykonawca jest zobowiązany do prowadzenia lub sporządzania następujących dokumentów: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t>dziennika zajęć szkoleniowych zawierającego listę obecności, wymiar godzin i tematy zajęć edukacyjnych,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t xml:space="preserve">protokołu okoliczności zaistnienia przyczyn wypadku przez zespół powypadkowy </w:t>
      </w:r>
      <w:r>
        <w:br/>
        <w:t>w razie, gdyby taki wypadek zaistniał,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lastRenderedPageBreak/>
        <w:t>protokołu i karty ocen  z okresowych sprawdzianów efektów kształcenia oraz egzaminu końcowego, jeżeli zostały przeprowadzone,</w:t>
      </w:r>
    </w:p>
    <w:p w:rsidR="009F3780" w:rsidRDefault="009F3780" w:rsidP="009F3780">
      <w:pPr>
        <w:numPr>
          <w:ilvl w:val="0"/>
          <w:numId w:val="8"/>
        </w:numPr>
        <w:spacing w:line="360" w:lineRule="auto"/>
        <w:jc w:val="both"/>
      </w:pPr>
      <w:r>
        <w:t>rejestru wydawanych zaświadczeń lub innych dokumentów poświadczających ukończenie szkolenia i uzyskanie umiejętności lub kwalifikacji zawierającego, o ile przepisy odrębne nie stanowią inaczej: numer, imię i nazwisko oraz numer PESEL uczestnika szkolenia,                 a w przypadku cudzoziemca numer dokumentu stwierdzającego tożsamość, oraz nazwę szkolenia i datę wydania zaświadczenia.</w:t>
      </w: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9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numPr>
          <w:ilvl w:val="0"/>
          <w:numId w:val="9"/>
        </w:numPr>
        <w:spacing w:line="360" w:lineRule="auto"/>
        <w:jc w:val="both"/>
      </w:pPr>
      <w:r>
        <w:t>Wykonawca przekazuje zamawiającemu kopie wydanych dokumentów poświadczających ukończenie szkolenia i uzyskanie umiejętności lub kwalifikacji, kopie list obecności uczestników szkolenia, informuje pisemnie zamawiającego o nie ukończeniu szkolenia, nie zdaniu egzaminu bądź nie przystąpieniu do egzaminu końcowego przez uczestników szkolenia, wypełnione anonimowe ankiety poszkoleniowe. Zamawiający wymaga, aby składane kopie dokumentów były poświadcz</w:t>
      </w:r>
      <w:r w:rsidR="00125982">
        <w:t xml:space="preserve">one za zgodność </w:t>
      </w:r>
      <w:r>
        <w:t>z oryginałem przez wykonawcę.</w:t>
      </w:r>
    </w:p>
    <w:p w:rsidR="009F3780" w:rsidRDefault="009F3780" w:rsidP="009F3780">
      <w:pPr>
        <w:numPr>
          <w:ilvl w:val="0"/>
          <w:numId w:val="9"/>
        </w:numPr>
        <w:spacing w:line="360" w:lineRule="auto"/>
        <w:jc w:val="both"/>
      </w:pPr>
      <w:r>
        <w:t>Program szkolenia (według wzoru) musi zawierać w szczególności: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nazwę szkolenia,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  <w:rPr>
          <w:color w:val="FF0000"/>
        </w:rPr>
      </w:pPr>
      <w:r>
        <w:t xml:space="preserve">czas trwania i sposób organizacji szkolenia 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 xml:space="preserve">wymagania wstępne dla uczestników szkolenia 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cele szkolenia ujęte w kategoriach efektów uczenia się z uwzględnieniem wiedzy, umiejętności i kompetencji społecznych,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 xml:space="preserve">plan nauczania określający tematy zajęć edukacyjnych oraz ich wymiar, </w:t>
      </w:r>
      <w:r>
        <w:br/>
        <w:t>z uwzględnieniem części teoretycznej i praktycznej i opis treści – kluczowe punkty szkolenia w zakresie poszczególnych zajęć edukacyjnych,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wykaz literatury oraz niezbędnych środków i materiałów dydaktycznych, w tym materiały, które uczestnicy otrzymują na własność,</w:t>
      </w:r>
    </w:p>
    <w:p w:rsidR="009F3780" w:rsidRDefault="009F3780" w:rsidP="009F3780">
      <w:pPr>
        <w:numPr>
          <w:ilvl w:val="0"/>
          <w:numId w:val="10"/>
        </w:numPr>
        <w:tabs>
          <w:tab w:val="num" w:pos="1440"/>
        </w:tabs>
        <w:spacing w:line="360" w:lineRule="auto"/>
        <w:ind w:left="357" w:hanging="357"/>
        <w:jc w:val="both"/>
      </w:pPr>
      <w:r>
        <w:t>przewidziane sprawdziany i egzaminy.</w:t>
      </w: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pStyle w:val="Akapitzlist"/>
        <w:numPr>
          <w:ilvl w:val="0"/>
          <w:numId w:val="11"/>
        </w:numPr>
        <w:spacing w:line="360" w:lineRule="auto"/>
        <w:jc w:val="both"/>
        <w:rPr>
          <w:vanish/>
        </w:rPr>
      </w:pP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</w:pPr>
      <w:r>
        <w:t xml:space="preserve">Wykonawca zobowiązany jest dostosować ilość i jakość pomieszczeń oraz wyposażenie </w:t>
      </w:r>
      <w:r>
        <w:br/>
        <w:t xml:space="preserve">w sprzęt i pomoce dydaktyczne do potrzeb zadania, na które składa ofertę </w:t>
      </w:r>
      <w:r>
        <w:br/>
        <w:t>z uwzględnieniem bezpiecznych i higienicznych warunków realizacji szkolenia.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</w:pPr>
      <w:r>
        <w:t>Wykonawca codziennie zapewnia każdemu uczestnikowi szkolenia w czasie przerw między zajęciami dydaktycznymi:</w:t>
      </w:r>
    </w:p>
    <w:p w:rsidR="009F3780" w:rsidRDefault="009F3780" w:rsidP="009F3780">
      <w:pPr>
        <w:spacing w:line="360" w:lineRule="auto"/>
        <w:jc w:val="both"/>
      </w:pPr>
      <w:r>
        <w:t>a) napoje:</w:t>
      </w:r>
    </w:p>
    <w:p w:rsidR="009F3780" w:rsidRDefault="009F3780" w:rsidP="009F3780">
      <w:pPr>
        <w:spacing w:line="360" w:lineRule="auto"/>
        <w:jc w:val="both"/>
      </w:pPr>
      <w:r>
        <w:t>- kawa,</w:t>
      </w:r>
    </w:p>
    <w:p w:rsidR="009F3780" w:rsidRDefault="009F3780" w:rsidP="009F3780">
      <w:pPr>
        <w:spacing w:line="360" w:lineRule="auto"/>
        <w:jc w:val="both"/>
      </w:pPr>
      <w:r>
        <w:t>- herbata,</w:t>
      </w:r>
    </w:p>
    <w:p w:rsidR="009F3780" w:rsidRDefault="009F3780" w:rsidP="009F3780">
      <w:pPr>
        <w:spacing w:line="360" w:lineRule="auto"/>
        <w:jc w:val="both"/>
      </w:pPr>
      <w:r>
        <w:t>- woda mineralna niegazowana 0,5l,</w:t>
      </w:r>
    </w:p>
    <w:p w:rsidR="009F3780" w:rsidRDefault="009F3780" w:rsidP="009F3780">
      <w:pPr>
        <w:spacing w:line="360" w:lineRule="auto"/>
        <w:jc w:val="both"/>
      </w:pPr>
      <w:r>
        <w:t>- woda mineralna gazowana 0,5l,</w:t>
      </w:r>
    </w:p>
    <w:p w:rsidR="009F3780" w:rsidRDefault="009F3780" w:rsidP="009F3780">
      <w:pPr>
        <w:spacing w:line="360" w:lineRule="auto"/>
        <w:jc w:val="both"/>
      </w:pPr>
      <w:r>
        <w:lastRenderedPageBreak/>
        <w:t xml:space="preserve">- sok pomarańczowy 0,33l, </w:t>
      </w:r>
    </w:p>
    <w:p w:rsidR="009F3780" w:rsidRDefault="009F3780" w:rsidP="009F3780">
      <w:pPr>
        <w:spacing w:line="360" w:lineRule="auto"/>
        <w:jc w:val="both"/>
      </w:pPr>
      <w:r>
        <w:t>- sok jabłkowy 0,33l,</w:t>
      </w:r>
    </w:p>
    <w:p w:rsidR="009F3780" w:rsidRDefault="009F3780" w:rsidP="009F3780">
      <w:pPr>
        <w:spacing w:line="360" w:lineRule="auto"/>
        <w:jc w:val="both"/>
      </w:pPr>
      <w:r>
        <w:t>b) poczęstunek:</w:t>
      </w:r>
    </w:p>
    <w:p w:rsidR="009F3780" w:rsidRDefault="009F3780" w:rsidP="009F3780">
      <w:pPr>
        <w:spacing w:line="360" w:lineRule="auto"/>
        <w:jc w:val="both"/>
      </w:pPr>
      <w:r>
        <w:t>- paluszki 50g,</w:t>
      </w:r>
    </w:p>
    <w:p w:rsidR="009F3780" w:rsidRDefault="009F3780" w:rsidP="009F3780">
      <w:pPr>
        <w:spacing w:line="360" w:lineRule="auto"/>
        <w:jc w:val="both"/>
      </w:pPr>
      <w:r>
        <w:t>- wafelki 50g,</w:t>
      </w:r>
    </w:p>
    <w:p w:rsidR="009F3780" w:rsidRDefault="009F3780" w:rsidP="009F3780">
      <w:pPr>
        <w:spacing w:line="360" w:lineRule="auto"/>
        <w:jc w:val="both"/>
      </w:pPr>
      <w:r>
        <w:t>- kruche ciasteczka – 2 rodzaje, łącznie 50g,</w:t>
      </w:r>
    </w:p>
    <w:p w:rsidR="009F3780" w:rsidRDefault="009F3780" w:rsidP="009F3780">
      <w:pPr>
        <w:spacing w:line="360" w:lineRule="auto"/>
        <w:jc w:val="both"/>
      </w:pPr>
      <w:r>
        <w:t>c) dodatki:</w:t>
      </w:r>
    </w:p>
    <w:p w:rsidR="009F3780" w:rsidRDefault="009F3780" w:rsidP="009F3780">
      <w:pPr>
        <w:spacing w:line="360" w:lineRule="auto"/>
        <w:jc w:val="both"/>
      </w:pPr>
      <w:r>
        <w:t>- cukier,</w:t>
      </w:r>
    </w:p>
    <w:p w:rsidR="009F3780" w:rsidRDefault="009F3780" w:rsidP="009F3780">
      <w:pPr>
        <w:spacing w:line="360" w:lineRule="auto"/>
        <w:jc w:val="both"/>
      </w:pPr>
      <w:r>
        <w:t>- mleko do kawy,</w:t>
      </w:r>
    </w:p>
    <w:p w:rsidR="009F3780" w:rsidRDefault="009F3780" w:rsidP="009F3780">
      <w:pPr>
        <w:spacing w:line="360" w:lineRule="auto"/>
        <w:jc w:val="both"/>
      </w:pPr>
      <w:r>
        <w:t>- cytryna.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Wykonawca nie pokrywa osobom bezrobotnym kosztów przejazdu  na szkolenie.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Wykonawca nie ubezpiecza osób bezrobotnych skierowanych na szkolenie od następstw nieszczęśliwych wypadków z wyjątkiem przypadków wskazanych poniżej.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Wykonawca ubezpiecza od następstw nieszczęśliwych wypadków osoby nieposiadające prawa do stypendium oraz osoby bezrobotne, które w trakcie szkolenia podjęły zatrudnienie, inną pracę zarobkową lub działalność gospodarczą, po otrzymaniu pisemnej informacji (faks, e-mail lub inna forma) od zamawiającego lub w przypadku otrzymania informacji o podjęciu zatrudnienia, innej pracy zarobkowej lub działalności gospodarczej od osoby biorącej udział w szkoleniu po uprzednim uzgodnieniu z zamawiającym.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Wykonawca ma obowiązek poinformowania osób uczestniczących w szkoleniu                        o obowiązku zgłoszenia do urzędu pracy faktu podjęcia zatrudnienia, innej pracy zarobkowej lub działalności gospodarczej oraz o zasadach ubezpieczenia od następstw nieszczęśliwych wypadków w trakcie szkolenia.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Jeżeli w trakcie trwania szkolenia wykonawca ubezpieczy osobę/osoby wskazane przez zamawiającego, to koszt tego ubezpieczenia zostanie naliczony proporcjonalnie               w stosunku do ilości dni trwania ubezpieczenia dla każdej zgłoszonej osoby                                 i wykonawca wystawi oddzielną fakturę. Faktura będzie płatna w terminie 21 dni od dnia jej otrzymania. </w:t>
      </w:r>
    </w:p>
    <w:p w:rsidR="009F3780" w:rsidRDefault="009F3780" w:rsidP="009F3780">
      <w:pPr>
        <w:numPr>
          <w:ilvl w:val="0"/>
          <w:numId w:val="11"/>
        </w:numPr>
        <w:spacing w:line="360" w:lineRule="auto"/>
        <w:jc w:val="both"/>
      </w:pPr>
      <w:r>
        <w:t>Wykonawca jest zobowiązany do prowadzenia nadzoru wewnętrznego w celu podnoszenia jakości prowadzonego szkolenia, a także w celu sprawdzania i zapewnienia zgodności prowadzonych zajęć z programem szkolenia.</w:t>
      </w:r>
    </w:p>
    <w:p w:rsidR="005240C1" w:rsidRPr="00506EDF" w:rsidRDefault="009F3780" w:rsidP="00506EDF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W przypadku braku możliwości prowadzenia zajęć przez osobę/osoby wskazane </w:t>
      </w:r>
      <w:r>
        <w:rPr>
          <w:b/>
        </w:rPr>
        <w:br/>
        <w:t>w wykaz</w:t>
      </w:r>
      <w:r w:rsidR="00FD3E89">
        <w:rPr>
          <w:b/>
        </w:rPr>
        <w:t>ie</w:t>
      </w:r>
      <w:r>
        <w:rPr>
          <w:b/>
        </w:rPr>
        <w:t xml:space="preserve"> osób wykonawca zapewni zastępstwo przez osobę/osoby o takim samym doświadczeniu w prowadzeniu szkoleń/nauczaniu lub większym niż osoba/osoby zastępowane. Wykonawca ma obowiązek niezwłocznie poinformować </w:t>
      </w:r>
      <w:r>
        <w:rPr>
          <w:b/>
        </w:rPr>
        <w:lastRenderedPageBreak/>
        <w:t xml:space="preserve">zamawiającego – na piśmie - o tym fakcie i wskazać osobę/osoby zastępowane, przyczyny nieobecności, okres zastępstwa, a także przedstawić zamawiającemu wszystkie informacje, które zawiera </w:t>
      </w:r>
      <w:r w:rsidR="00FD3E89">
        <w:rPr>
          <w:b/>
        </w:rPr>
        <w:t>wykaz osób,</w:t>
      </w:r>
      <w:r>
        <w:rPr>
          <w:b/>
        </w:rPr>
        <w:t xml:space="preserve"> dotyczące osoby/osób pełniących zastępstwo.</w:t>
      </w:r>
      <w:r>
        <w:t xml:space="preserve"> </w:t>
      </w:r>
      <w:r>
        <w:rPr>
          <w:b/>
        </w:rPr>
        <w:t>Wszystkie uzasadnione zmiany osób prowadzących zajęcia wymagają</w:t>
      </w:r>
      <w:r>
        <w:t xml:space="preserve"> </w:t>
      </w:r>
      <w:r>
        <w:rPr>
          <w:b/>
        </w:rPr>
        <w:t xml:space="preserve">zgody zamawiającego wydanej w formie pisemnej (za pośrednictwem np. faksu, </w:t>
      </w:r>
      <w:r w:rsidR="006A7251"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>e-maila).</w:t>
      </w:r>
    </w:p>
    <w:sectPr w:rsidR="005240C1" w:rsidRPr="00506EDF" w:rsidSect="00411D3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91" w:rsidRDefault="002C0791" w:rsidP="00341389">
      <w:r>
        <w:separator/>
      </w:r>
    </w:p>
  </w:endnote>
  <w:endnote w:type="continuationSeparator" w:id="0">
    <w:p w:rsidR="002C0791" w:rsidRDefault="002C0791" w:rsidP="0034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49136"/>
      <w:docPartObj>
        <w:docPartGallery w:val="Page Numbers (Bottom of Page)"/>
        <w:docPartUnique/>
      </w:docPartObj>
    </w:sdtPr>
    <w:sdtEndPr/>
    <w:sdtContent>
      <w:p w:rsidR="00341389" w:rsidRDefault="00341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51">
          <w:rPr>
            <w:noProof/>
          </w:rPr>
          <w:t>5</w:t>
        </w:r>
        <w:r>
          <w:fldChar w:fldCharType="end"/>
        </w:r>
      </w:p>
    </w:sdtContent>
  </w:sdt>
  <w:p w:rsidR="00341389" w:rsidRDefault="00341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91" w:rsidRDefault="002C0791" w:rsidP="00341389">
      <w:r>
        <w:separator/>
      </w:r>
    </w:p>
  </w:footnote>
  <w:footnote w:type="continuationSeparator" w:id="0">
    <w:p w:rsidR="002C0791" w:rsidRDefault="002C0791" w:rsidP="0034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505"/>
    <w:multiLevelType w:val="hybridMultilevel"/>
    <w:tmpl w:val="E97A926A"/>
    <w:lvl w:ilvl="0" w:tplc="2EF2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77"/>
        </w:tabs>
        <w:ind w:left="377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">
    <w:nsid w:val="0EA5102F"/>
    <w:multiLevelType w:val="hybridMultilevel"/>
    <w:tmpl w:val="173E2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74AE"/>
    <w:multiLevelType w:val="hybridMultilevel"/>
    <w:tmpl w:val="14A08AB2"/>
    <w:lvl w:ilvl="0" w:tplc="E988CE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A61"/>
    <w:multiLevelType w:val="hybridMultilevel"/>
    <w:tmpl w:val="01381A70"/>
    <w:lvl w:ilvl="0" w:tplc="71BEF8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16835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396672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75EE89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944E1FCC">
      <w:start w:val="1"/>
      <w:numFmt w:val="decimal"/>
      <w:lvlText w:val="%5.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5" w:tplc="10FCF03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95620"/>
    <w:multiLevelType w:val="hybridMultilevel"/>
    <w:tmpl w:val="D80E3AA8"/>
    <w:lvl w:ilvl="0" w:tplc="9ECA2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0AD1"/>
    <w:multiLevelType w:val="hybridMultilevel"/>
    <w:tmpl w:val="76480906"/>
    <w:lvl w:ilvl="0" w:tplc="30A0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416"/>
    <w:multiLevelType w:val="hybridMultilevel"/>
    <w:tmpl w:val="42EE19FE"/>
    <w:lvl w:ilvl="0" w:tplc="1DB64E4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7104"/>
    <w:multiLevelType w:val="hybridMultilevel"/>
    <w:tmpl w:val="A59604D6"/>
    <w:lvl w:ilvl="0" w:tplc="787456A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235A4"/>
    <w:multiLevelType w:val="hybridMultilevel"/>
    <w:tmpl w:val="75E679FA"/>
    <w:lvl w:ilvl="0" w:tplc="9ECA2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65925"/>
    <w:multiLevelType w:val="hybridMultilevel"/>
    <w:tmpl w:val="2966B712"/>
    <w:lvl w:ilvl="0" w:tplc="9ECA2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01DA5"/>
    <w:multiLevelType w:val="hybridMultilevel"/>
    <w:tmpl w:val="460CA4AA"/>
    <w:lvl w:ilvl="0" w:tplc="1DB64E4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A3F99"/>
    <w:multiLevelType w:val="hybridMultilevel"/>
    <w:tmpl w:val="5E72CA3A"/>
    <w:lvl w:ilvl="0" w:tplc="2EF2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80"/>
    <w:rsid w:val="00125982"/>
    <w:rsid w:val="001328E7"/>
    <w:rsid w:val="002432DB"/>
    <w:rsid w:val="002700C7"/>
    <w:rsid w:val="002C0791"/>
    <w:rsid w:val="00341389"/>
    <w:rsid w:val="003A41ED"/>
    <w:rsid w:val="00411D3D"/>
    <w:rsid w:val="00424E19"/>
    <w:rsid w:val="004465DE"/>
    <w:rsid w:val="004A2C2A"/>
    <w:rsid w:val="00506EDF"/>
    <w:rsid w:val="005240C1"/>
    <w:rsid w:val="00555B2F"/>
    <w:rsid w:val="0056781B"/>
    <w:rsid w:val="0058084D"/>
    <w:rsid w:val="005F7639"/>
    <w:rsid w:val="00603FA7"/>
    <w:rsid w:val="006A7251"/>
    <w:rsid w:val="00721DDD"/>
    <w:rsid w:val="008E006C"/>
    <w:rsid w:val="009911BF"/>
    <w:rsid w:val="009F3780"/>
    <w:rsid w:val="00B30E6C"/>
    <w:rsid w:val="00B56268"/>
    <w:rsid w:val="00CB13EC"/>
    <w:rsid w:val="00D035ED"/>
    <w:rsid w:val="00DF18D0"/>
    <w:rsid w:val="00E3725B"/>
    <w:rsid w:val="00F86B1E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3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3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A30E-69C1-4AE4-83F1-9EDE366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15</cp:revision>
  <cp:lastPrinted>2018-07-09T07:57:00Z</cp:lastPrinted>
  <dcterms:created xsi:type="dcterms:W3CDTF">2016-02-18T07:40:00Z</dcterms:created>
  <dcterms:modified xsi:type="dcterms:W3CDTF">2018-07-09T08:48:00Z</dcterms:modified>
</cp:coreProperties>
</file>